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DAG-251-2</w:t>
      </w:r>
      <w:r>
        <w:rPr>
          <w:rFonts w:ascii="Arial" w:hAnsi="Arial"/>
          <w:sz w:val="21"/>
          <w:szCs w:val="21"/>
        </w:rPr>
        <w:t>1</w:t>
      </w:r>
      <w:r>
        <w:rPr>
          <w:rFonts w:ascii="Arial" w:hAnsi="Arial"/>
          <w:sz w:val="21"/>
          <w:szCs w:val="21"/>
        </w:rPr>
        <w:t>/19 z dnia  03.12.2019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pacing w:val="-5"/>
          <w:sz w:val="20"/>
          <w:szCs w:val="20"/>
        </w:rPr>
        <w:t xml:space="preserve">Dostawa </w:t>
      </w:r>
      <w:r>
        <w:rPr>
          <w:rFonts w:cs="Arial" w:ascii="Arial" w:hAnsi="Arial"/>
          <w:b/>
          <w:bCs/>
          <w:spacing w:val="-5"/>
          <w:sz w:val="20"/>
          <w:szCs w:val="20"/>
        </w:rPr>
        <w:t>elementów optomechanicznych w ramach projektu NCSatKom</w:t>
      </w:r>
      <w:r>
        <w:rPr>
          <w:rFonts w:cs="Arial" w:ascii="Arial" w:hAnsi="Arial"/>
          <w:b/>
          <w:bCs/>
          <w:spacing w:val="-5"/>
          <w:sz w:val="20"/>
          <w:szCs w:val="20"/>
        </w:rPr>
        <w:t xml:space="preserve"> </w:t>
      </w:r>
      <w:r>
        <w:rPr>
          <w:rFonts w:cs="Arial" w:ascii="Arial" w:hAnsi="Arial"/>
          <w:spacing w:val="-5"/>
          <w:sz w:val="21"/>
          <w:szCs w:val="21"/>
        </w:rPr>
        <w:t xml:space="preserve"> (dalej „zamówienie”) 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/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8 tygodni 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 xml:space="preserve">formularz cenowy,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character" w:styleId="ListLabel3">
    <w:name w:val="ListLabel 3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LibreOffice/6.0.7.3$Linux_X86_64 LibreOffice_project/00m0$Build-3</Application>
  <Pages>1</Pages>
  <Words>287</Words>
  <Characters>2167</Characters>
  <CharactersWithSpaces>2429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2019-12-03T11:48:13Z</dcterms:modified>
  <cp:revision>8</cp:revision>
  <dc:subject/>
  <dc:title/>
</cp:coreProperties>
</file>