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Nr sprawy: DAS-251-10/19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1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dla Centrum Astronomicznego im. M. Kopernika PAN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 podziałem na 5 części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Zamawiającym jest Centrum Astronomiczne im. M. Kopernika PAN z siedzibą w Warszawie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ePuap 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 do korespondencji (jeżeli inny niż adres siedziby):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Oferujemy dostawę sprzętu określonego w Załączniku 4 do Specyfikacji istotnych warunków zamówienia, na warunkach określonych w Specyfikacji istotnych warunków zamówienia oraz wzorze umowy stanowiącym Załącznik 8 do Specyfikacji istotnych warunków zamówienia, w następujących terminach dostawy i po cenach: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Część 1:</w:t>
      </w:r>
      <w:r>
        <w:rPr/>
        <w:t xml:space="preserve"> Dostawa sprzętu komputerowego – Komputery stacjonarne i podzespoły</w:t>
      </w:r>
    </w:p>
    <w:p>
      <w:pPr>
        <w:pStyle w:val="Tretekstu"/>
        <w:rPr/>
      </w:pPr>
      <w:r>
        <w:rPr/>
        <w:t>Termin dostawy ……………. dni kalendarzowych od dnia zawarcia umowy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Komputer stacjonarny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Komputer stacjonarny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Pamięć RAM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Komputer stacjonarny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15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4)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Część 2:</w:t>
      </w:r>
      <w:r>
        <w:rPr/>
        <w:t xml:space="preserve"> Dostawa sprzętu komputerowego – Laptopy dla CAMK Warszawa</w:t>
      </w:r>
    </w:p>
    <w:p>
      <w:pPr>
        <w:pStyle w:val="Tretekstu"/>
        <w:rPr/>
      </w:pPr>
      <w:r>
        <w:rPr/>
        <w:t>Termin dostawy ……………. dni kalendarzowych od dnia zawarcia umowy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4)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Część 3:</w:t>
      </w:r>
      <w:r>
        <w:rPr/>
        <w:t xml:space="preserve"> Dostawa sprzętu komputerowego – Serwer</w:t>
      </w:r>
    </w:p>
    <w:p>
      <w:pPr>
        <w:pStyle w:val="Tretekstu"/>
        <w:rPr/>
      </w:pPr>
      <w:r>
        <w:rPr/>
        <w:t>Termin dostawy …………….dni kalendarzowych od dnia zawarcia umowy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Serwer sieciowy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Dyski serwerowe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13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Część 4:</w:t>
      </w:r>
      <w:r>
        <w:rPr/>
        <w:t xml:space="preserve"> Dostawa sprzętu komputerowego – Komputery i macierz dysków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Rozbudowa macierzy dyskowej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Stacja robocza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Komputer stacjonarny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14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Część 5:</w:t>
      </w:r>
      <w:r>
        <w:rPr/>
        <w:t xml:space="preserve"> Dostawa sprzętu komputerowego – Laptopy dla CAMK Toruń</w:t>
      </w:r>
    </w:p>
    <w:p>
      <w:pPr>
        <w:pStyle w:val="Tretekstu"/>
        <w:rPr/>
      </w:pPr>
      <w:r>
        <w:rPr/>
        <w:t>Termin dostawy ……………. dni kalendarzowych od dnia zawarcia umowy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6)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16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sprzęt komputerowy, wyszczególniony co do ceny ofertowej w punkcie 3 niniejszej oferty spełnia wszystkie wymagania określone w Specyfikacji istotnych warunków zamówienia;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składamy ofertę na części: ………………………..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uważamy się za związanych niniejszą ofertą przez 60 dni od dnia otwarcia ofert, a w przypadku wygrania postępowania do czasu zawarcia umowy;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wadium w wysokości ____________ PLN (słownie: ___________ złotych), zostało wniesione w dniu ……………………………………………………………………, w formie: …………………………………………………………………………..;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…………………………………………………………………………..;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numPr>
          <w:ilvl w:val="0"/>
          <w:numId w:val="0"/>
        </w:numPr>
        <w:spacing w:before="0" w:after="0"/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spacing w:before="0" w:after="0"/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spacing w:before="0" w:after="0"/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spacing w:before="0" w:after="0"/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</w:t>
      </w:r>
      <w:r>
        <w:rPr/>
        <w:t>.., dnia ……………………. 2020 r.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  <w:t>podpis(y) osoby(osób) uprawnionej do reprezentowania Wykonawcy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Część 1. Dostawa sprzętu komputerowego – Komputery stacjonarne i podzespoły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1.1. Dostawa urządzenia „Komputer stacjonarny” – (Typ 1)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1.2. Dostawa urządzenia „Komputer stacjonarny” – (Typ 2) [2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1.3. Dostawa urządzenia „Pamięć RAM” – (Typ 1)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1.4. Dostawa urządzenia „Komputer stacjonarny” – (Typ 3) [3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Część 2. Dostawa sprzętu komputerowego – Laptopy dla CAMK Warszawa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2.1. Dostawa urządzenia „Laptop” – (Typ 1)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2.2. Dostawa urządzenia „Laptop” – (Typ 2)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2.3. Dostawa urządzenia „Laptop” – (Typ 3)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2.4. Dostawa urządzenia „Laptop” – (Typ 4)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Część 3. Dostawa sprzętu komputerowego – Serwer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3.1. Dostawa urządzenia „Serwer sieciowy” – (Typ 1)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3.2. Dostawa urządzenia „Dyski serwerowe” – (Typ 1) [3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Część 4. Dostawa sprzętu komputerowego – Komputery i macierz dysków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4.1. Dostawa urządzenia „Rozbudowa macierzy dyskowej” – (Typ 1)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4.2. Dostawa urządzenia „Stacja robocza” – (Typ 1)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4.3. Dostawa urządzenia „Komputer stacjonarny” – (Typ 4)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Część 5. Dostawa sprzętu komputerowego – Laptopy dla CAMK Toruń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5.1. Dostawa urządzenia „Laptop” – (Typ 5)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5.2. Dostawa urządzenia „Laptop” – (Typ 6) [1 szt.]: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rev. 75267d2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Nagwek1">
    <w:name w:val="Heading 1"/>
    <w:basedOn w:val="Nagwek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abela">
    <w:name w:val="Tabela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qFormat/>
    <w:pPr>
      <w:spacing w:before="86" w:after="86"/>
    </w:pPr>
    <w:rPr/>
  </w:style>
  <w:style w:type="paragraph" w:styleId="DefinitionDefinition">
    <w:name w:val="Definition Definition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qFormat/>
    <w:pPr/>
    <w:rPr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14</Pages>
  <Words>1123</Words>
  <Characters>7323</Characters>
  <CharactersWithSpaces>8629</CharactersWithSpaces>
  <Paragraphs>892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2019-12-20T12:43:34Z</dcterms:modified>
  <cp:revision>1</cp:revision>
  <dc:subject/>
  <dc:title/>
</cp:coreProperties>
</file>